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E3C" w:rsidRDefault="00765E3C" w:rsidP="00765E3C">
      <w:pPr>
        <w:rPr>
          <w:b/>
          <w:bCs/>
        </w:rPr>
      </w:pPr>
      <w:bookmarkStart w:id="0" w:name="_GoBack"/>
      <w:bookmarkEnd w:id="0"/>
      <w:r>
        <w:rPr>
          <w:b/>
          <w:bCs/>
          <w:noProof/>
          <w:lang w:eastAsia="it-IT"/>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264160</wp:posOffset>
                </wp:positionV>
                <wp:extent cx="6076950" cy="781050"/>
                <wp:effectExtent l="0" t="0" r="19050" b="19050"/>
                <wp:wrapNone/>
                <wp:docPr id="1" name="Rettangolo 1"/>
                <wp:cNvGraphicFramePr/>
                <a:graphic xmlns:a="http://schemas.openxmlformats.org/drawingml/2006/main">
                  <a:graphicData uri="http://schemas.microsoft.com/office/word/2010/wordprocessingShape">
                    <wps:wsp>
                      <wps:cNvSpPr/>
                      <wps:spPr>
                        <a:xfrm>
                          <a:off x="0" y="0"/>
                          <a:ext cx="6076950" cy="781050"/>
                        </a:xfrm>
                        <a:prstGeom prst="rect">
                          <a:avLst/>
                        </a:prstGeom>
                        <a:solidFill>
                          <a:schemeClr val="bg1">
                            <a:lumMod val="95000"/>
                          </a:schemeClr>
                        </a:solidFill>
                        <a:ln>
                          <a:solidFill>
                            <a:schemeClr val="bg1">
                              <a:lumMod val="75000"/>
                            </a:schemeClr>
                          </a:solidFill>
                        </a:ln>
                      </wps:spPr>
                      <wps:style>
                        <a:lnRef idx="2">
                          <a:schemeClr val="accent1"/>
                        </a:lnRef>
                        <a:fillRef idx="1">
                          <a:schemeClr val="lt1"/>
                        </a:fillRef>
                        <a:effectRef idx="0">
                          <a:schemeClr val="accent1"/>
                        </a:effectRef>
                        <a:fontRef idx="minor">
                          <a:schemeClr val="dk1"/>
                        </a:fontRef>
                      </wps:style>
                      <wps:txbx>
                        <w:txbxContent>
                          <w:p w:rsidR="00765E3C" w:rsidRPr="00765E3C" w:rsidRDefault="00765E3C" w:rsidP="00765E3C">
                            <w:pPr>
                              <w:jc w:val="center"/>
                              <w:rPr>
                                <w:b/>
                                <w:bCs/>
                                <w:sz w:val="32"/>
                                <w:szCs w:val="32"/>
                                <w14:textOutline w14:w="9525" w14:cap="rnd" w14:cmpd="sng" w14:algn="ctr">
                                  <w14:solidFill>
                                    <w14:schemeClr w14:val="bg1">
                                      <w14:lumMod w14:val="85000"/>
                                    </w14:schemeClr>
                                  </w14:solidFill>
                                  <w14:prstDash w14:val="solid"/>
                                  <w14:bevel/>
                                </w14:textOutline>
                              </w:rPr>
                            </w:pPr>
                            <w:r w:rsidRPr="00765E3C">
                              <w:rPr>
                                <w:b/>
                                <w:bCs/>
                                <w:sz w:val="32"/>
                                <w:szCs w:val="32"/>
                                <w14:textOutline w14:w="9525" w14:cap="rnd" w14:cmpd="sng" w14:algn="ctr">
                                  <w14:solidFill>
                                    <w14:schemeClr w14:val="bg1">
                                      <w14:lumMod w14:val="85000"/>
                                    </w14:schemeClr>
                                  </w14:solidFill>
                                  <w14:prstDash w14:val="solid"/>
                                  <w14:bevel/>
                                </w14:textOutline>
                              </w:rPr>
                              <w:t>QUADRO RIASSUNTIVO</w:t>
                            </w:r>
                          </w:p>
                          <w:p w:rsidR="00765E3C" w:rsidRPr="00765E3C" w:rsidRDefault="00765E3C" w:rsidP="00765E3C">
                            <w:pPr>
                              <w:jc w:val="center"/>
                              <w:rPr>
                                <w:b/>
                                <w:bCs/>
                                <w:sz w:val="32"/>
                                <w:szCs w:val="32"/>
                                <w14:textOutline w14:w="9525" w14:cap="rnd" w14:cmpd="sng" w14:algn="ctr">
                                  <w14:solidFill>
                                    <w14:schemeClr w14:val="bg1">
                                      <w14:lumMod w14:val="85000"/>
                                    </w14:schemeClr>
                                  </w14:solidFill>
                                  <w14:prstDash w14:val="solid"/>
                                  <w14:bevel/>
                                </w14:textOutline>
                              </w:rPr>
                            </w:pPr>
                            <w:r w:rsidRPr="00765E3C">
                              <w:rPr>
                                <w:b/>
                                <w:bCs/>
                                <w:sz w:val="32"/>
                                <w:szCs w:val="32"/>
                                <w14:textOutline w14:w="9525" w14:cap="rnd" w14:cmpd="sng" w14:algn="ctr">
                                  <w14:solidFill>
                                    <w14:schemeClr w14:val="bg1">
                                      <w14:lumMod w14:val="85000"/>
                                    </w14:schemeClr>
                                  </w14:solidFill>
                                  <w14:prstDash w14:val="solid"/>
                                  <w14:bevel/>
                                </w14:textOutline>
                              </w:rPr>
                              <w:t>DEGLI STRUMENTI COMPENSATIVI E DELLE MISURE DISPENSATIVE</w:t>
                            </w:r>
                          </w:p>
                          <w:p w:rsidR="00765E3C" w:rsidRPr="00765E3C" w:rsidRDefault="00765E3C" w:rsidP="00765E3C">
                            <w:pPr>
                              <w:jc w:val="center"/>
                              <w:rPr>
                                <w14:textOutline w14:w="9525" w14:cap="rnd" w14:cmpd="sng" w14:algn="ctr">
                                  <w14:solidFill>
                                    <w14:schemeClr w14:val="bg1">
                                      <w14:lumMod w14:val="8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ttangolo 1" o:spid="_x0000_s1026" style="position:absolute;margin-left:.3pt;margin-top:20.8pt;width:478.5pt;height:6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" fillcolor="#f2f2f2 [3052]" strokecolor="#bfbfbf [2412]" strokeweight="2pt">
                <v:textbox>
                  <w:txbxContent>
                    <w:p w:rsidR="00765E3C" w:rsidRPr="00765E3C" w:rsidRDefault="00765E3C" w:rsidP="00765E3C">
                      <w:pPr>
                        <w:jc w:val="center"/>
                        <w:rPr>
                          <w:b/>
                          <w:bCs/>
                          <w:sz w:val="32"/>
                          <w:szCs w:val="32"/>
                          <w14:textOutline w14:w="9525" w14:cap="rnd" w14:cmpd="sng" w14:algn="ctr">
                            <w14:solidFill>
                              <w14:schemeClr w14:val="bg1">
                                <w14:lumMod w14:val="85000"/>
                              </w14:schemeClr>
                            </w14:solidFill>
                            <w14:prstDash w14:val="solid"/>
                            <w14:bevel/>
                          </w14:textOutline>
                        </w:rPr>
                      </w:pPr>
                      <w:r w:rsidRPr="00765E3C">
                        <w:rPr>
                          <w:b/>
                          <w:bCs/>
                          <w:sz w:val="32"/>
                          <w:szCs w:val="32"/>
                          <w14:textOutline w14:w="9525" w14:cap="rnd" w14:cmpd="sng" w14:algn="ctr">
                            <w14:solidFill>
                              <w14:schemeClr w14:val="bg1">
                                <w14:lumMod w14:val="85000"/>
                              </w14:schemeClr>
                            </w14:solidFill>
                            <w14:prstDash w14:val="solid"/>
                            <w14:bevel/>
                          </w14:textOutline>
                        </w:rPr>
                        <w:t>QUADRO RIASSUNTIVO</w:t>
                      </w:r>
                    </w:p>
                    <w:p w:rsidR="00765E3C" w:rsidRPr="00765E3C" w:rsidRDefault="00765E3C" w:rsidP="00765E3C">
                      <w:pPr>
                        <w:jc w:val="center"/>
                        <w:rPr>
                          <w:b/>
                          <w:bCs/>
                          <w:sz w:val="32"/>
                          <w:szCs w:val="32"/>
                          <w14:textOutline w14:w="9525" w14:cap="rnd" w14:cmpd="sng" w14:algn="ctr">
                            <w14:solidFill>
                              <w14:schemeClr w14:val="bg1">
                                <w14:lumMod w14:val="85000"/>
                              </w14:schemeClr>
                            </w14:solidFill>
                            <w14:prstDash w14:val="solid"/>
                            <w14:bevel/>
                          </w14:textOutline>
                        </w:rPr>
                      </w:pPr>
                      <w:r w:rsidRPr="00765E3C">
                        <w:rPr>
                          <w:b/>
                          <w:bCs/>
                          <w:sz w:val="32"/>
                          <w:szCs w:val="32"/>
                          <w14:textOutline w14:w="9525" w14:cap="rnd" w14:cmpd="sng" w14:algn="ctr">
                            <w14:solidFill>
                              <w14:schemeClr w14:val="bg1">
                                <w14:lumMod w14:val="85000"/>
                              </w14:schemeClr>
                            </w14:solidFill>
                            <w14:prstDash w14:val="solid"/>
                            <w14:bevel/>
                          </w14:textOutline>
                        </w:rPr>
                        <w:t>DEGLI STRUMENTI COMPENSATIVI E DELLE MISURE DISPENSATIVE</w:t>
                      </w:r>
                    </w:p>
                    <w:p w:rsidR="00765E3C" w:rsidRPr="00765E3C" w:rsidRDefault="00765E3C" w:rsidP="00765E3C">
                      <w:pPr>
                        <w:jc w:val="center"/>
                        <w:rPr>
                          <w14:textOutline w14:w="9525" w14:cap="rnd" w14:cmpd="sng" w14:algn="ctr">
                            <w14:solidFill>
                              <w14:schemeClr w14:val="bg1">
                                <w14:lumMod w14:val="85000"/>
                              </w14:schemeClr>
                            </w14:solidFill>
                            <w14:prstDash w14:val="solid"/>
                            <w14:bevel/>
                          </w14:textOutline>
                        </w:rPr>
                      </w:pPr>
                    </w:p>
                  </w:txbxContent>
                </v:textbox>
              </v:rect>
            </w:pict>
          </mc:Fallback>
        </mc:AlternateContent>
      </w:r>
    </w:p>
    <w:p w:rsidR="00765E3C" w:rsidRDefault="00765E3C" w:rsidP="00765E3C">
      <w:pPr>
        <w:rPr>
          <w:b/>
          <w:bCs/>
        </w:rPr>
      </w:pPr>
    </w:p>
    <w:p w:rsidR="00765E3C" w:rsidRDefault="00765E3C" w:rsidP="00765E3C">
      <w:pPr>
        <w:rPr>
          <w:b/>
          <w:bCs/>
        </w:rPr>
      </w:pPr>
    </w:p>
    <w:p w:rsidR="00765E3C" w:rsidRDefault="00765E3C" w:rsidP="00765E3C"/>
    <w:p w:rsidR="00765E3C" w:rsidRPr="00765E3C" w:rsidRDefault="00765E3C" w:rsidP="00765E3C">
      <w:r w:rsidRPr="00765E3C">
        <w:t xml:space="preserve">In particolar modo all’alunno con D.S.A. è garantito l’essere dispensato da alcune prestazioni non essenziali ai fini dei concetti da apprendere. </w:t>
      </w:r>
    </w:p>
    <w:tbl>
      <w:tblPr>
        <w:tblW w:w="9670" w:type="dxa"/>
        <w:jc w:val="center"/>
        <w:tblLayout w:type="fixed"/>
        <w:tblLook w:val="0000" w:firstRow="0" w:lastRow="0" w:firstColumn="0" w:lastColumn="0" w:noHBand="0" w:noVBand="0"/>
      </w:tblPr>
      <w:tblGrid>
        <w:gridCol w:w="9670"/>
      </w:tblGrid>
      <w:tr w:rsidR="00765E3C" w:rsidRPr="00AB7CAD" w:rsidTr="00B70D59">
        <w:trPr>
          <w:cantSplit/>
          <w:trHeight w:val="503"/>
          <w:jc w:val="center"/>
        </w:trPr>
        <w:tc>
          <w:tcPr>
            <w:tcW w:w="9670" w:type="dxa"/>
            <w:tcBorders>
              <w:top w:val="single" w:sz="4" w:space="0" w:color="000000"/>
              <w:left w:val="single" w:sz="4" w:space="0" w:color="auto"/>
              <w:bottom w:val="single" w:sz="4" w:space="0" w:color="auto"/>
              <w:right w:val="single" w:sz="4" w:space="0" w:color="000000"/>
            </w:tcBorders>
            <w:shd w:val="clear" w:color="auto" w:fill="F2F2F2" w:themeFill="background1" w:themeFillShade="F2"/>
            <w:vAlign w:val="center"/>
          </w:tcPr>
          <w:p w:rsidR="00765E3C" w:rsidRPr="00AB7CAD" w:rsidRDefault="00765E3C" w:rsidP="00B70D59">
            <w:pPr>
              <w:jc w:val="center"/>
            </w:pPr>
            <w:r w:rsidRPr="00AB7CAD">
              <w:rPr>
                <w:b/>
                <w:bCs/>
              </w:rPr>
              <w:t>MISURE DISPENSATIVE (legge 170/10 e linee guida 12/07/11)</w:t>
            </w:r>
            <w:r>
              <w:rPr>
                <w:b/>
                <w:bCs/>
              </w:rPr>
              <w:t xml:space="preserve"> </w:t>
            </w:r>
            <w:r w:rsidRPr="00AB7CAD">
              <w:rPr>
                <w:b/>
                <w:bCs/>
              </w:rPr>
              <w:t>E INTERVENTI DI INDIVIDUALIZZAZIONE</w:t>
            </w:r>
          </w:p>
        </w:tc>
      </w:tr>
      <w:tr w:rsidR="00765E3C" w:rsidRPr="00AB7CAD" w:rsidTr="00B70D59">
        <w:trPr>
          <w:cantSplit/>
          <w:trHeight w:val="601"/>
          <w:jc w:val="center"/>
        </w:trPr>
        <w:tc>
          <w:tcPr>
            <w:tcW w:w="9670" w:type="dxa"/>
            <w:tcBorders>
              <w:top w:val="single" w:sz="4" w:space="0" w:color="auto"/>
              <w:left w:val="single" w:sz="4" w:space="0" w:color="auto"/>
              <w:bottom w:val="single" w:sz="4" w:space="0" w:color="auto"/>
              <w:right w:val="single" w:sz="4" w:space="0" w:color="000000"/>
            </w:tcBorders>
            <w:shd w:val="clear" w:color="auto" w:fill="FFFFFF"/>
            <w:vAlign w:val="center"/>
          </w:tcPr>
          <w:p w:rsidR="00765E3C" w:rsidRPr="00AB7CAD" w:rsidRDefault="00765E3C" w:rsidP="00B70D59">
            <w:pPr>
              <w:rPr>
                <w:b/>
                <w:bCs/>
              </w:rPr>
            </w:pPr>
            <w:r w:rsidRPr="00AB7CAD">
              <w:t>Dispensa dalla lettura ad alta voce in classe</w:t>
            </w:r>
          </w:p>
        </w:tc>
      </w:tr>
      <w:tr w:rsidR="00765E3C" w:rsidRPr="00AB7CAD" w:rsidTr="00B70D59">
        <w:trPr>
          <w:jc w:val="center"/>
        </w:trPr>
        <w:tc>
          <w:tcPr>
            <w:tcW w:w="9670" w:type="dxa"/>
            <w:tcBorders>
              <w:top w:val="single" w:sz="4" w:space="0" w:color="auto"/>
              <w:left w:val="single" w:sz="4" w:space="0" w:color="auto"/>
              <w:bottom w:val="single" w:sz="4" w:space="0" w:color="auto"/>
              <w:right w:val="single" w:sz="4" w:space="0" w:color="000000"/>
            </w:tcBorders>
            <w:shd w:val="clear" w:color="auto" w:fill="auto"/>
          </w:tcPr>
          <w:p w:rsidR="00765E3C" w:rsidRPr="00AB7CAD" w:rsidRDefault="00765E3C" w:rsidP="00B70D59">
            <w:r w:rsidRPr="00AB7CAD">
              <w:t xml:space="preserve">Dispensa dall’uso dei quattro caratteri di scrittura nelle prime fasi dell’apprendimento </w:t>
            </w:r>
          </w:p>
        </w:tc>
      </w:tr>
      <w:tr w:rsidR="00765E3C" w:rsidRPr="00AB7CAD" w:rsidTr="00B70D59">
        <w:trPr>
          <w:jc w:val="center"/>
        </w:trPr>
        <w:tc>
          <w:tcPr>
            <w:tcW w:w="9670" w:type="dxa"/>
            <w:tcBorders>
              <w:top w:val="single" w:sz="4" w:space="0" w:color="auto"/>
              <w:left w:val="single" w:sz="4" w:space="0" w:color="auto"/>
              <w:bottom w:val="single" w:sz="4" w:space="0" w:color="auto"/>
              <w:right w:val="single" w:sz="4" w:space="0" w:color="000000"/>
            </w:tcBorders>
            <w:shd w:val="clear" w:color="auto" w:fill="auto"/>
          </w:tcPr>
          <w:p w:rsidR="00765E3C" w:rsidRPr="00AB7CAD" w:rsidRDefault="00765E3C" w:rsidP="00B70D59">
            <w:r w:rsidRPr="00AB7CAD">
              <w:t xml:space="preserve">Dispensa dall’uso del corsivo e dello stampato minuscolo </w:t>
            </w:r>
          </w:p>
        </w:tc>
      </w:tr>
      <w:tr w:rsidR="00765E3C" w:rsidRPr="00AB7CAD" w:rsidTr="00B70D59">
        <w:trPr>
          <w:jc w:val="center"/>
        </w:trPr>
        <w:tc>
          <w:tcPr>
            <w:tcW w:w="9670" w:type="dxa"/>
            <w:tcBorders>
              <w:top w:val="single" w:sz="4" w:space="0" w:color="auto"/>
              <w:left w:val="single" w:sz="4" w:space="0" w:color="auto"/>
              <w:bottom w:val="single" w:sz="4" w:space="0" w:color="auto"/>
              <w:right w:val="single" w:sz="4" w:space="0" w:color="000000"/>
            </w:tcBorders>
            <w:shd w:val="clear" w:color="auto" w:fill="auto"/>
          </w:tcPr>
          <w:p w:rsidR="00765E3C" w:rsidRPr="00AB7CAD" w:rsidRDefault="00765E3C" w:rsidP="00B70D59">
            <w:r w:rsidRPr="00AB7CAD">
              <w:t>Dispensa dalla scrittura sotto dettatura di testi e/o appunti</w:t>
            </w:r>
          </w:p>
        </w:tc>
      </w:tr>
      <w:tr w:rsidR="00765E3C" w:rsidRPr="00AB7CAD" w:rsidTr="00B70D59">
        <w:trPr>
          <w:jc w:val="center"/>
        </w:trPr>
        <w:tc>
          <w:tcPr>
            <w:tcW w:w="9670" w:type="dxa"/>
            <w:tcBorders>
              <w:top w:val="single" w:sz="4" w:space="0" w:color="auto"/>
              <w:left w:val="single" w:sz="4" w:space="0" w:color="auto"/>
              <w:bottom w:val="single" w:sz="4" w:space="0" w:color="auto"/>
              <w:right w:val="single" w:sz="4" w:space="0" w:color="000000"/>
            </w:tcBorders>
            <w:shd w:val="clear" w:color="auto" w:fill="auto"/>
          </w:tcPr>
          <w:p w:rsidR="00765E3C" w:rsidRPr="00AB7CAD" w:rsidRDefault="00765E3C" w:rsidP="00B70D59">
            <w:r w:rsidRPr="00AB7CAD">
              <w:t xml:space="preserve">Dispensa dal ricopiare testi o espressioni matematiche dalla lavagna </w:t>
            </w:r>
          </w:p>
        </w:tc>
      </w:tr>
      <w:tr w:rsidR="00765E3C" w:rsidRPr="00AB7CAD" w:rsidTr="00B70D59">
        <w:trPr>
          <w:jc w:val="center"/>
        </w:trPr>
        <w:tc>
          <w:tcPr>
            <w:tcW w:w="9670" w:type="dxa"/>
            <w:tcBorders>
              <w:top w:val="single" w:sz="4" w:space="0" w:color="auto"/>
              <w:left w:val="single" w:sz="4" w:space="0" w:color="auto"/>
              <w:bottom w:val="single" w:sz="4" w:space="0" w:color="auto"/>
              <w:right w:val="single" w:sz="4" w:space="0" w:color="000000"/>
            </w:tcBorders>
            <w:shd w:val="clear" w:color="auto" w:fill="auto"/>
          </w:tcPr>
          <w:p w:rsidR="00765E3C" w:rsidRPr="00AB7CAD" w:rsidRDefault="00765E3C" w:rsidP="00B70D59">
            <w:r w:rsidRPr="00AB7CAD">
              <w:t xml:space="preserve">Dispensa dallo studio mnemonico delle tabelline, delle forme verbali, delle poesie </w:t>
            </w:r>
          </w:p>
        </w:tc>
      </w:tr>
      <w:tr w:rsidR="00765E3C" w:rsidRPr="00AB7CAD" w:rsidTr="00B70D59">
        <w:trPr>
          <w:jc w:val="center"/>
        </w:trPr>
        <w:tc>
          <w:tcPr>
            <w:tcW w:w="9670" w:type="dxa"/>
            <w:tcBorders>
              <w:top w:val="single" w:sz="4" w:space="0" w:color="auto"/>
              <w:left w:val="single" w:sz="4" w:space="0" w:color="auto"/>
              <w:bottom w:val="single" w:sz="4" w:space="0" w:color="auto"/>
              <w:right w:val="single" w:sz="4" w:space="0" w:color="000000"/>
            </w:tcBorders>
            <w:shd w:val="clear" w:color="auto" w:fill="auto"/>
          </w:tcPr>
          <w:p w:rsidR="00765E3C" w:rsidRPr="00AB7CAD" w:rsidRDefault="00765E3C" w:rsidP="00B70D59">
            <w:r w:rsidRPr="00AB7CAD">
              <w:t xml:space="preserve">Dispensa dall’utilizzo di tempi standard </w:t>
            </w:r>
          </w:p>
        </w:tc>
      </w:tr>
      <w:tr w:rsidR="00765E3C" w:rsidRPr="00AB7CAD" w:rsidTr="00B70D59">
        <w:trPr>
          <w:jc w:val="center"/>
        </w:trPr>
        <w:tc>
          <w:tcPr>
            <w:tcW w:w="9670" w:type="dxa"/>
            <w:tcBorders>
              <w:top w:val="single" w:sz="4" w:space="0" w:color="auto"/>
              <w:left w:val="single" w:sz="4" w:space="0" w:color="auto"/>
              <w:bottom w:val="single" w:sz="4" w:space="0" w:color="auto"/>
              <w:right w:val="single" w:sz="4" w:space="0" w:color="000000"/>
            </w:tcBorders>
            <w:shd w:val="clear" w:color="auto" w:fill="auto"/>
          </w:tcPr>
          <w:p w:rsidR="00765E3C" w:rsidRPr="00AB7CAD" w:rsidRDefault="00765E3C" w:rsidP="00B70D59">
            <w:r w:rsidRPr="00AB7CAD">
              <w:t>Riduzione delle consegne senza modificare gli obiettivi</w:t>
            </w:r>
          </w:p>
        </w:tc>
      </w:tr>
      <w:tr w:rsidR="00765E3C" w:rsidRPr="00AB7CAD" w:rsidTr="00B70D59">
        <w:trPr>
          <w:trHeight w:val="133"/>
          <w:jc w:val="center"/>
        </w:trPr>
        <w:tc>
          <w:tcPr>
            <w:tcW w:w="9670" w:type="dxa"/>
            <w:tcBorders>
              <w:top w:val="single" w:sz="4" w:space="0" w:color="auto"/>
              <w:left w:val="single" w:sz="4" w:space="0" w:color="auto"/>
              <w:bottom w:val="single" w:sz="4" w:space="0" w:color="auto"/>
              <w:right w:val="single" w:sz="4" w:space="0" w:color="000000"/>
            </w:tcBorders>
            <w:shd w:val="clear" w:color="auto" w:fill="auto"/>
          </w:tcPr>
          <w:p w:rsidR="00765E3C" w:rsidRPr="00AB7CAD" w:rsidRDefault="00765E3C" w:rsidP="00B70D59">
            <w:r w:rsidRPr="00AB7CAD">
              <w:t>Dispensa da un eccessivo carico di compiti con riadattamento e riduzione delle pagine da studiare, senza modificare gli obiettivi</w:t>
            </w:r>
          </w:p>
        </w:tc>
      </w:tr>
      <w:tr w:rsidR="00765E3C" w:rsidRPr="00AB7CAD" w:rsidTr="00B70D59">
        <w:trPr>
          <w:jc w:val="center"/>
        </w:trPr>
        <w:tc>
          <w:tcPr>
            <w:tcW w:w="9670" w:type="dxa"/>
            <w:tcBorders>
              <w:top w:val="single" w:sz="4" w:space="0" w:color="auto"/>
              <w:left w:val="single" w:sz="4" w:space="0" w:color="auto"/>
              <w:bottom w:val="single" w:sz="4" w:space="0" w:color="auto"/>
              <w:right w:val="single" w:sz="4" w:space="0" w:color="000000"/>
            </w:tcBorders>
            <w:shd w:val="clear" w:color="auto" w:fill="auto"/>
          </w:tcPr>
          <w:p w:rsidR="00765E3C" w:rsidRPr="00AB7CAD" w:rsidRDefault="00765E3C" w:rsidP="00B70D59">
            <w:r w:rsidRPr="00AB7CAD">
              <w:t xml:space="preserve">Dispensa dalla sovrapposizione di compiti e interrogazioni di </w:t>
            </w:r>
            <w:proofErr w:type="gramStart"/>
            <w:r w:rsidRPr="00AB7CAD">
              <w:t>più  materie</w:t>
            </w:r>
            <w:proofErr w:type="gramEnd"/>
            <w:r w:rsidRPr="00AB7CAD">
              <w:t xml:space="preserve"> </w:t>
            </w:r>
          </w:p>
        </w:tc>
      </w:tr>
      <w:tr w:rsidR="00765E3C" w:rsidRPr="00AB7CAD" w:rsidTr="00B70D59">
        <w:trPr>
          <w:jc w:val="center"/>
        </w:trPr>
        <w:tc>
          <w:tcPr>
            <w:tcW w:w="9670" w:type="dxa"/>
            <w:tcBorders>
              <w:top w:val="single" w:sz="4" w:space="0" w:color="auto"/>
              <w:left w:val="single" w:sz="4" w:space="0" w:color="auto"/>
              <w:bottom w:val="single" w:sz="4" w:space="0" w:color="auto"/>
              <w:right w:val="single" w:sz="4" w:space="0" w:color="000000"/>
            </w:tcBorders>
            <w:shd w:val="clear" w:color="auto" w:fill="auto"/>
          </w:tcPr>
          <w:p w:rsidR="00765E3C" w:rsidRPr="00AB7CAD" w:rsidRDefault="00765E3C" w:rsidP="00B70D59">
            <w:r w:rsidRPr="00AB7CAD">
              <w:t xml:space="preserve">Dispensa parziale dallo studio della lingua straniera in forma scritta, che verrà valutata in percentuale minore rispetto all’orale non considerando errori ortografici e di spelling </w:t>
            </w:r>
          </w:p>
        </w:tc>
      </w:tr>
      <w:tr w:rsidR="00765E3C" w:rsidRPr="00AB7CAD" w:rsidTr="00B70D59">
        <w:trPr>
          <w:trHeight w:val="150"/>
          <w:jc w:val="center"/>
        </w:trPr>
        <w:tc>
          <w:tcPr>
            <w:tcW w:w="9670" w:type="dxa"/>
            <w:tcBorders>
              <w:top w:val="single" w:sz="4" w:space="0" w:color="auto"/>
              <w:left w:val="single" w:sz="4" w:space="0" w:color="auto"/>
              <w:bottom w:val="single" w:sz="4" w:space="0" w:color="auto"/>
              <w:right w:val="single" w:sz="4" w:space="0" w:color="000000"/>
            </w:tcBorders>
            <w:shd w:val="clear" w:color="auto" w:fill="auto"/>
          </w:tcPr>
          <w:p w:rsidR="00765E3C" w:rsidRPr="00AB7CAD" w:rsidRDefault="00765E3C" w:rsidP="00B70D59">
            <w:r w:rsidRPr="00AB7CAD">
              <w:t xml:space="preserve">Integrazione dei libri di testo con appunti su supporto registrato, digitalizzato o cartaceo </w:t>
            </w:r>
            <w:proofErr w:type="gramStart"/>
            <w:r w:rsidRPr="00AB7CAD">
              <w:t>stampato  sintesi</w:t>
            </w:r>
            <w:proofErr w:type="gramEnd"/>
            <w:r w:rsidRPr="00AB7CAD">
              <w:t xml:space="preserve"> vocale, mappe, schemi, formulari</w:t>
            </w:r>
          </w:p>
        </w:tc>
      </w:tr>
      <w:tr w:rsidR="00765E3C" w:rsidRPr="00AB7CAD" w:rsidTr="00B70D59">
        <w:trPr>
          <w:jc w:val="center"/>
        </w:trPr>
        <w:tc>
          <w:tcPr>
            <w:tcW w:w="9670" w:type="dxa"/>
            <w:tcBorders>
              <w:top w:val="single" w:sz="4" w:space="0" w:color="auto"/>
              <w:left w:val="single" w:sz="4" w:space="0" w:color="auto"/>
              <w:bottom w:val="single" w:sz="4" w:space="0" w:color="auto"/>
              <w:right w:val="single" w:sz="4" w:space="0" w:color="000000"/>
            </w:tcBorders>
            <w:shd w:val="clear" w:color="auto" w:fill="auto"/>
          </w:tcPr>
          <w:p w:rsidR="00765E3C" w:rsidRPr="00AB7CAD" w:rsidRDefault="00765E3C" w:rsidP="00B70D59">
            <w:r w:rsidRPr="00AB7CAD">
              <w:t xml:space="preserve">Accordo sulle modalità e i tempi delle verifiche scritte con possibilità di utilizzare supporti multimediali </w:t>
            </w:r>
          </w:p>
        </w:tc>
      </w:tr>
      <w:tr w:rsidR="00765E3C" w:rsidRPr="00AB7CAD" w:rsidTr="00B70D59">
        <w:trPr>
          <w:jc w:val="center"/>
        </w:trPr>
        <w:tc>
          <w:tcPr>
            <w:tcW w:w="9670" w:type="dxa"/>
            <w:tcBorders>
              <w:top w:val="single" w:sz="4" w:space="0" w:color="auto"/>
              <w:left w:val="single" w:sz="4" w:space="0" w:color="auto"/>
              <w:bottom w:val="single" w:sz="4" w:space="0" w:color="auto"/>
              <w:right w:val="single" w:sz="4" w:space="0" w:color="000000"/>
            </w:tcBorders>
            <w:shd w:val="clear" w:color="auto" w:fill="auto"/>
          </w:tcPr>
          <w:p w:rsidR="00765E3C" w:rsidRPr="00AB7CAD" w:rsidRDefault="00765E3C" w:rsidP="00B70D59">
            <w:r w:rsidRPr="00AB7CAD">
              <w:t xml:space="preserve">Accordo sui tempi e sulle modalità delle interrogazioni </w:t>
            </w:r>
          </w:p>
        </w:tc>
      </w:tr>
      <w:tr w:rsidR="00765E3C" w:rsidRPr="00AB7CAD" w:rsidTr="00B70D59">
        <w:trPr>
          <w:jc w:val="center"/>
        </w:trPr>
        <w:tc>
          <w:tcPr>
            <w:tcW w:w="9670" w:type="dxa"/>
            <w:tcBorders>
              <w:top w:val="single" w:sz="4" w:space="0" w:color="auto"/>
              <w:left w:val="single" w:sz="4" w:space="0" w:color="auto"/>
              <w:bottom w:val="single" w:sz="4" w:space="0" w:color="auto"/>
              <w:right w:val="single" w:sz="4" w:space="0" w:color="000000"/>
            </w:tcBorders>
            <w:shd w:val="clear" w:color="auto" w:fill="auto"/>
          </w:tcPr>
          <w:p w:rsidR="00765E3C" w:rsidRPr="00AB7CAD" w:rsidRDefault="00765E3C" w:rsidP="00B70D59">
            <w:r w:rsidRPr="00AB7CAD">
              <w:t xml:space="preserve">Nelle verifiche, riduzione e adattamento del numero degli esercizi senza modificare gli obiettivi </w:t>
            </w:r>
          </w:p>
        </w:tc>
      </w:tr>
      <w:tr w:rsidR="00765E3C" w:rsidRPr="00AB7CAD" w:rsidTr="00B70D59">
        <w:trPr>
          <w:jc w:val="center"/>
        </w:trPr>
        <w:tc>
          <w:tcPr>
            <w:tcW w:w="9670" w:type="dxa"/>
            <w:tcBorders>
              <w:top w:val="single" w:sz="4" w:space="0" w:color="auto"/>
              <w:left w:val="single" w:sz="4" w:space="0" w:color="auto"/>
              <w:bottom w:val="single" w:sz="4" w:space="0" w:color="000000"/>
              <w:right w:val="single" w:sz="4" w:space="0" w:color="000000"/>
            </w:tcBorders>
            <w:shd w:val="clear" w:color="auto" w:fill="auto"/>
          </w:tcPr>
          <w:p w:rsidR="00765E3C" w:rsidRPr="00AB7CAD" w:rsidRDefault="00765E3C" w:rsidP="00B70D59">
            <w:r w:rsidRPr="00AB7CAD">
              <w:t xml:space="preserve">Nelle verifiche scritte, utilizzo di domande a risposta multipla e (con possibilità di completamento e/o arricchimento con </w:t>
            </w:r>
            <w:proofErr w:type="gramStart"/>
            <w:r w:rsidRPr="00AB7CAD">
              <w:t>una  discussione</w:t>
            </w:r>
            <w:proofErr w:type="gramEnd"/>
            <w:r w:rsidRPr="00AB7CAD">
              <w:t xml:space="preserve"> orale);  riduzione al minimo delle domande a risposte aperte </w:t>
            </w:r>
          </w:p>
        </w:tc>
      </w:tr>
      <w:tr w:rsidR="00765E3C" w:rsidRPr="00AB7CAD" w:rsidTr="00B70D59">
        <w:trPr>
          <w:jc w:val="center"/>
        </w:trPr>
        <w:tc>
          <w:tcPr>
            <w:tcW w:w="9670" w:type="dxa"/>
            <w:tcBorders>
              <w:top w:val="single" w:sz="4" w:space="0" w:color="000000"/>
              <w:left w:val="single" w:sz="4" w:space="0" w:color="auto"/>
              <w:bottom w:val="single" w:sz="4" w:space="0" w:color="000000"/>
              <w:right w:val="single" w:sz="4" w:space="0" w:color="000000"/>
            </w:tcBorders>
            <w:shd w:val="clear" w:color="auto" w:fill="auto"/>
          </w:tcPr>
          <w:p w:rsidR="00765E3C" w:rsidRPr="00AB7CAD" w:rsidRDefault="00765E3C" w:rsidP="00B70D59">
            <w:r w:rsidRPr="00AB7CAD">
              <w:lastRenderedPageBreak/>
              <w:t xml:space="preserve">Lettura delle consegne degli esercizi e/o fornitura, durante le verifiche, di prove su supporto digitalizzato leggibili dalla sintesi vocale </w:t>
            </w:r>
          </w:p>
        </w:tc>
      </w:tr>
      <w:tr w:rsidR="00765E3C" w:rsidRPr="00AB7CAD" w:rsidTr="00B70D59">
        <w:trPr>
          <w:jc w:val="center"/>
        </w:trPr>
        <w:tc>
          <w:tcPr>
            <w:tcW w:w="9670" w:type="dxa"/>
            <w:tcBorders>
              <w:top w:val="single" w:sz="4" w:space="0" w:color="000000"/>
              <w:left w:val="single" w:sz="4" w:space="0" w:color="auto"/>
              <w:bottom w:val="single" w:sz="4" w:space="0" w:color="000000"/>
              <w:right w:val="single" w:sz="4" w:space="0" w:color="000000"/>
            </w:tcBorders>
            <w:shd w:val="clear" w:color="auto" w:fill="auto"/>
          </w:tcPr>
          <w:p w:rsidR="00765E3C" w:rsidRPr="00AB7CAD" w:rsidRDefault="00765E3C" w:rsidP="00B70D59">
            <w:r w:rsidRPr="00AB7CAD">
              <w:t xml:space="preserve">Parziale sostituzione o completamento delle verifiche scritte con prove orali consentendo l’uso di schemi riadattati e/o mappe durante l’interrogazione </w:t>
            </w:r>
          </w:p>
        </w:tc>
      </w:tr>
      <w:tr w:rsidR="00765E3C" w:rsidRPr="00AB7CAD" w:rsidTr="00B70D59">
        <w:trPr>
          <w:jc w:val="center"/>
        </w:trPr>
        <w:tc>
          <w:tcPr>
            <w:tcW w:w="9670" w:type="dxa"/>
            <w:tcBorders>
              <w:top w:val="single" w:sz="4" w:space="0" w:color="000000"/>
              <w:left w:val="single" w:sz="4" w:space="0" w:color="auto"/>
              <w:bottom w:val="single" w:sz="4" w:space="0" w:color="000000"/>
              <w:right w:val="single" w:sz="4" w:space="0" w:color="000000"/>
            </w:tcBorders>
            <w:shd w:val="clear" w:color="auto" w:fill="auto"/>
          </w:tcPr>
          <w:p w:rsidR="00765E3C" w:rsidRPr="00AB7CAD" w:rsidRDefault="00765E3C" w:rsidP="00B70D59">
            <w:r w:rsidRPr="00AB7CAD">
              <w:t>Controllo, da parte dei docenti, della gestione del diario (corretta trascrizione di compiti/avvisi)</w:t>
            </w:r>
          </w:p>
        </w:tc>
      </w:tr>
      <w:tr w:rsidR="00765E3C" w:rsidRPr="00AB7CAD" w:rsidTr="00B70D59">
        <w:trPr>
          <w:jc w:val="center"/>
        </w:trPr>
        <w:tc>
          <w:tcPr>
            <w:tcW w:w="9670" w:type="dxa"/>
            <w:tcBorders>
              <w:top w:val="single" w:sz="4" w:space="0" w:color="000000"/>
              <w:left w:val="single" w:sz="4" w:space="0" w:color="auto"/>
              <w:bottom w:val="single" w:sz="4" w:space="0" w:color="000000"/>
              <w:right w:val="single" w:sz="4" w:space="0" w:color="000000"/>
            </w:tcBorders>
            <w:shd w:val="clear" w:color="auto" w:fill="auto"/>
          </w:tcPr>
          <w:p w:rsidR="00765E3C" w:rsidRPr="00AB7CAD" w:rsidRDefault="00765E3C" w:rsidP="00B70D59">
            <w:r w:rsidRPr="00AB7CAD">
              <w:t>Valutazione dei procedimenti e non dei calcoli nella risoluzione dei problemi</w:t>
            </w:r>
          </w:p>
        </w:tc>
      </w:tr>
      <w:tr w:rsidR="00765E3C" w:rsidRPr="00AB7CAD" w:rsidTr="00B70D59">
        <w:trPr>
          <w:jc w:val="center"/>
        </w:trPr>
        <w:tc>
          <w:tcPr>
            <w:tcW w:w="9670" w:type="dxa"/>
            <w:tcBorders>
              <w:top w:val="single" w:sz="4" w:space="0" w:color="000000"/>
              <w:left w:val="single" w:sz="4" w:space="0" w:color="auto"/>
              <w:bottom w:val="single" w:sz="4" w:space="0" w:color="000000"/>
              <w:right w:val="single" w:sz="4" w:space="0" w:color="000000"/>
            </w:tcBorders>
            <w:shd w:val="clear" w:color="auto" w:fill="auto"/>
          </w:tcPr>
          <w:p w:rsidR="00765E3C" w:rsidRPr="00AB7CAD" w:rsidRDefault="00765E3C" w:rsidP="00B70D59">
            <w:r w:rsidRPr="00AB7CAD">
              <w:t>Valutazione del contenuto e non degli errori ortografici</w:t>
            </w:r>
          </w:p>
        </w:tc>
      </w:tr>
      <w:tr w:rsidR="00765E3C" w:rsidRPr="00AB7CAD" w:rsidTr="00B70D59">
        <w:trPr>
          <w:jc w:val="center"/>
        </w:trPr>
        <w:tc>
          <w:tcPr>
            <w:tcW w:w="9670" w:type="dxa"/>
            <w:tcBorders>
              <w:top w:val="single" w:sz="4" w:space="0" w:color="000000"/>
              <w:left w:val="single" w:sz="4" w:space="0" w:color="auto"/>
              <w:bottom w:val="single" w:sz="4" w:space="0" w:color="000000"/>
              <w:right w:val="single" w:sz="4" w:space="0" w:color="000000"/>
            </w:tcBorders>
            <w:shd w:val="clear" w:color="auto" w:fill="auto"/>
            <w:vAlign w:val="center"/>
          </w:tcPr>
          <w:p w:rsidR="00765E3C" w:rsidRPr="00AB7CAD" w:rsidRDefault="00765E3C" w:rsidP="00B70D59">
            <w:r w:rsidRPr="00AB7CAD">
              <w:t>Altro_______________________________________________________________________</w:t>
            </w:r>
          </w:p>
        </w:tc>
      </w:tr>
    </w:tbl>
    <w:p w:rsidR="00765E3C" w:rsidRDefault="00765E3C" w:rsidP="00765E3C">
      <w:pPr>
        <w:spacing w:after="0"/>
      </w:pPr>
    </w:p>
    <w:p w:rsidR="00765E3C" w:rsidRDefault="00765E3C" w:rsidP="00765E3C">
      <w:r>
        <w:t>In particolare l</w:t>
      </w:r>
      <w:r w:rsidRPr="00087619">
        <w:t xml:space="preserve">’alunno </w:t>
      </w:r>
      <w:r>
        <w:t xml:space="preserve">con D.S.A. </w:t>
      </w:r>
      <w:r w:rsidRPr="00087619">
        <w:t xml:space="preserve">può usufruire di </w:t>
      </w:r>
      <w:r w:rsidRPr="00765E3C">
        <w:rPr>
          <w:b/>
        </w:rPr>
        <w:t>strumenti compensativi</w:t>
      </w:r>
      <w:r w:rsidRPr="00087619">
        <w:t xml:space="preserve"> che gli consentono di compensare le carenze funzionali determinate dal disturbo. Aiutandolo nella parte automatica della consegna, permettono all’alunno di concentrarsi sui compiti cognitivi oltre che avere importanti ripercussioni sulla velocità e sulla correttezza. </w:t>
      </w:r>
    </w:p>
    <w:tbl>
      <w:tblPr>
        <w:tblW w:w="0" w:type="auto"/>
        <w:jc w:val="center"/>
        <w:tblLayout w:type="fixed"/>
        <w:tblLook w:val="0000" w:firstRow="0" w:lastRow="0" w:firstColumn="0" w:lastColumn="0" w:noHBand="0" w:noVBand="0"/>
      </w:tblPr>
      <w:tblGrid>
        <w:gridCol w:w="9451"/>
      </w:tblGrid>
      <w:tr w:rsidR="00765E3C" w:rsidRPr="00AB7CAD" w:rsidTr="00B70D59">
        <w:trPr>
          <w:cantSplit/>
          <w:trHeight w:val="687"/>
          <w:jc w:val="center"/>
        </w:trPr>
        <w:tc>
          <w:tcPr>
            <w:tcW w:w="9451" w:type="dxa"/>
            <w:tcBorders>
              <w:top w:val="single" w:sz="4" w:space="0" w:color="000000"/>
              <w:left w:val="single" w:sz="4" w:space="0" w:color="000000"/>
              <w:bottom w:val="single" w:sz="4" w:space="0" w:color="auto"/>
              <w:right w:val="single" w:sz="4" w:space="0" w:color="000000"/>
            </w:tcBorders>
            <w:shd w:val="clear" w:color="auto" w:fill="F2F2F2" w:themeFill="background1" w:themeFillShade="F2"/>
            <w:vAlign w:val="center"/>
          </w:tcPr>
          <w:p w:rsidR="00765E3C" w:rsidRPr="00AB7CAD" w:rsidRDefault="00765E3C" w:rsidP="00B70D59">
            <w:pPr>
              <w:jc w:val="center"/>
              <w:rPr>
                <w:b/>
                <w:bCs/>
              </w:rPr>
            </w:pPr>
            <w:r w:rsidRPr="00AB7CAD">
              <w:rPr>
                <w:b/>
                <w:bCs/>
              </w:rPr>
              <w:t>STRUMENTI COMPENSATIVI (legge 170/10 e linee guida 12/07/11)</w:t>
            </w:r>
          </w:p>
        </w:tc>
      </w:tr>
      <w:tr w:rsidR="00765E3C" w:rsidRPr="00AB7CAD" w:rsidTr="00B70D59">
        <w:trPr>
          <w:cantSplit/>
          <w:trHeight w:val="687"/>
          <w:jc w:val="center"/>
        </w:trPr>
        <w:tc>
          <w:tcPr>
            <w:tcW w:w="9451" w:type="dxa"/>
            <w:tcBorders>
              <w:top w:val="single" w:sz="4" w:space="0" w:color="auto"/>
              <w:left w:val="single" w:sz="4" w:space="0" w:color="000000"/>
              <w:bottom w:val="single" w:sz="4" w:space="0" w:color="auto"/>
              <w:right w:val="single" w:sz="4" w:space="0" w:color="000000"/>
            </w:tcBorders>
            <w:shd w:val="clear" w:color="auto" w:fill="FFFFFF"/>
            <w:vAlign w:val="center"/>
          </w:tcPr>
          <w:p w:rsidR="00765E3C" w:rsidRPr="00AB7CAD" w:rsidRDefault="00765E3C" w:rsidP="00B70D59">
            <w:pPr>
              <w:rPr>
                <w:b/>
                <w:bCs/>
                <w:i/>
              </w:rPr>
            </w:pPr>
            <w:r w:rsidRPr="00AB7CAD">
              <w:rPr>
                <w:i/>
              </w:rPr>
              <w:t xml:space="preserve">Utilizzo di computer e </w:t>
            </w:r>
            <w:proofErr w:type="spellStart"/>
            <w:r w:rsidRPr="00AB7CAD">
              <w:rPr>
                <w:i/>
              </w:rPr>
              <w:t>tablet</w:t>
            </w:r>
            <w:proofErr w:type="spellEnd"/>
            <w:r w:rsidRPr="00AB7CAD">
              <w:rPr>
                <w:i/>
              </w:rPr>
              <w:t xml:space="preserve"> (possibilmente con stampante)</w:t>
            </w:r>
          </w:p>
        </w:tc>
      </w:tr>
      <w:tr w:rsidR="00765E3C" w:rsidRPr="00AB7CAD" w:rsidTr="00B70D59">
        <w:trPr>
          <w:jc w:val="center"/>
        </w:trPr>
        <w:tc>
          <w:tcPr>
            <w:tcW w:w="9451" w:type="dxa"/>
            <w:tcBorders>
              <w:top w:val="single" w:sz="4" w:space="0" w:color="auto"/>
              <w:left w:val="single" w:sz="4" w:space="0" w:color="000000"/>
              <w:bottom w:val="single" w:sz="4" w:space="0" w:color="auto"/>
              <w:right w:val="single" w:sz="4" w:space="0" w:color="000000"/>
            </w:tcBorders>
            <w:shd w:val="clear" w:color="auto" w:fill="auto"/>
            <w:vAlign w:val="center"/>
          </w:tcPr>
          <w:p w:rsidR="00765E3C" w:rsidRPr="00AB7CAD" w:rsidRDefault="00765E3C" w:rsidP="00B70D59">
            <w:pPr>
              <w:rPr>
                <w:i/>
              </w:rPr>
            </w:pPr>
            <w:r w:rsidRPr="00AB7CAD">
              <w:rPr>
                <w:i/>
              </w:rPr>
              <w:t xml:space="preserve">Utilizzo di programmi di video-scrittura con correttore ortografico (possibilmente </w:t>
            </w:r>
            <w:proofErr w:type="gramStart"/>
            <w:r w:rsidRPr="00AB7CAD">
              <w:rPr>
                <w:i/>
              </w:rPr>
              <w:t>vocale)  e</w:t>
            </w:r>
            <w:proofErr w:type="gramEnd"/>
            <w:r w:rsidRPr="00AB7CAD">
              <w:rPr>
                <w:i/>
              </w:rPr>
              <w:t xml:space="preserve"> con tecnologie di sintesi vocale (anche per le lingue straniere)</w:t>
            </w:r>
          </w:p>
        </w:tc>
      </w:tr>
      <w:tr w:rsidR="00765E3C" w:rsidRPr="00AB7CAD" w:rsidTr="00B70D59">
        <w:trPr>
          <w:trHeight w:val="260"/>
          <w:jc w:val="center"/>
        </w:trPr>
        <w:tc>
          <w:tcPr>
            <w:tcW w:w="9451" w:type="dxa"/>
            <w:tcBorders>
              <w:top w:val="single" w:sz="4" w:space="0" w:color="auto"/>
              <w:left w:val="single" w:sz="4" w:space="0" w:color="000000"/>
              <w:bottom w:val="single" w:sz="4" w:space="0" w:color="auto"/>
              <w:right w:val="single" w:sz="4" w:space="0" w:color="000000"/>
            </w:tcBorders>
            <w:shd w:val="clear" w:color="auto" w:fill="auto"/>
            <w:vAlign w:val="center"/>
          </w:tcPr>
          <w:p w:rsidR="00765E3C" w:rsidRPr="00AB7CAD" w:rsidRDefault="00765E3C" w:rsidP="00B70D59">
            <w:pPr>
              <w:rPr>
                <w:i/>
              </w:rPr>
            </w:pPr>
            <w:r w:rsidRPr="00AB7CAD">
              <w:rPr>
                <w:i/>
              </w:rPr>
              <w:t xml:space="preserve">Utilizzo di risorse audio (file audio digitali, audiolibri…). </w:t>
            </w:r>
          </w:p>
        </w:tc>
      </w:tr>
      <w:tr w:rsidR="00765E3C" w:rsidRPr="00AB7CAD" w:rsidTr="00B70D59">
        <w:trPr>
          <w:jc w:val="center"/>
        </w:trPr>
        <w:tc>
          <w:tcPr>
            <w:tcW w:w="9451" w:type="dxa"/>
            <w:tcBorders>
              <w:top w:val="single" w:sz="4" w:space="0" w:color="auto"/>
              <w:left w:val="single" w:sz="4" w:space="0" w:color="000000"/>
              <w:bottom w:val="single" w:sz="4" w:space="0" w:color="auto"/>
              <w:right w:val="single" w:sz="4" w:space="0" w:color="000000"/>
            </w:tcBorders>
            <w:shd w:val="clear" w:color="auto" w:fill="auto"/>
            <w:vAlign w:val="center"/>
          </w:tcPr>
          <w:p w:rsidR="00765E3C" w:rsidRPr="00AB7CAD" w:rsidRDefault="00765E3C" w:rsidP="00B70D59">
            <w:pPr>
              <w:rPr>
                <w:i/>
              </w:rPr>
            </w:pPr>
            <w:r w:rsidRPr="00AB7CAD">
              <w:rPr>
                <w:i/>
              </w:rPr>
              <w:t>Utilizzo del registratore digitale o di altri strumenti di registrazione per uso personale</w:t>
            </w:r>
          </w:p>
        </w:tc>
      </w:tr>
      <w:tr w:rsidR="00765E3C" w:rsidRPr="00AB7CAD" w:rsidTr="00B70D59">
        <w:trPr>
          <w:jc w:val="center"/>
        </w:trPr>
        <w:tc>
          <w:tcPr>
            <w:tcW w:w="9451" w:type="dxa"/>
            <w:tcBorders>
              <w:top w:val="single" w:sz="4" w:space="0" w:color="auto"/>
              <w:left w:val="single" w:sz="4" w:space="0" w:color="000000"/>
              <w:bottom w:val="single" w:sz="4" w:space="0" w:color="auto"/>
              <w:right w:val="single" w:sz="4" w:space="0" w:color="000000"/>
            </w:tcBorders>
            <w:shd w:val="clear" w:color="auto" w:fill="auto"/>
            <w:vAlign w:val="center"/>
          </w:tcPr>
          <w:p w:rsidR="00765E3C" w:rsidRPr="00AB7CAD" w:rsidRDefault="00765E3C" w:rsidP="00B70D59">
            <w:pPr>
              <w:rPr>
                <w:i/>
              </w:rPr>
            </w:pPr>
            <w:r w:rsidRPr="00AB7CAD">
              <w:rPr>
                <w:i/>
              </w:rPr>
              <w:t xml:space="preserve">Utilizzo di ausili per il calcolo (tavola pitagorica, linee dei numeri…) ed eventualmente </w:t>
            </w:r>
            <w:proofErr w:type="gramStart"/>
            <w:r w:rsidRPr="00AB7CAD">
              <w:rPr>
                <w:i/>
              </w:rPr>
              <w:t>della  calcolatrice</w:t>
            </w:r>
            <w:proofErr w:type="gramEnd"/>
            <w:r w:rsidRPr="00AB7CAD">
              <w:rPr>
                <w:i/>
              </w:rPr>
              <w:t xml:space="preserve"> con foglio di calcolo (possibilmente calcolatrice vocale) </w:t>
            </w:r>
          </w:p>
        </w:tc>
      </w:tr>
      <w:tr w:rsidR="00765E3C" w:rsidRPr="00AB7CAD" w:rsidTr="00B70D59">
        <w:trPr>
          <w:jc w:val="center"/>
        </w:trPr>
        <w:tc>
          <w:tcPr>
            <w:tcW w:w="9451" w:type="dxa"/>
            <w:tcBorders>
              <w:top w:val="single" w:sz="4" w:space="0" w:color="auto"/>
              <w:left w:val="single" w:sz="4" w:space="0" w:color="000000"/>
              <w:bottom w:val="single" w:sz="4" w:space="0" w:color="auto"/>
              <w:right w:val="single" w:sz="4" w:space="0" w:color="000000"/>
            </w:tcBorders>
            <w:shd w:val="clear" w:color="auto" w:fill="auto"/>
            <w:vAlign w:val="center"/>
          </w:tcPr>
          <w:p w:rsidR="00765E3C" w:rsidRPr="00AB7CAD" w:rsidRDefault="00765E3C" w:rsidP="00B70D59">
            <w:pPr>
              <w:rPr>
                <w:i/>
              </w:rPr>
            </w:pPr>
            <w:r w:rsidRPr="00AB7CAD">
              <w:rPr>
                <w:i/>
              </w:rPr>
              <w:t>Utilizzo di schemi, tabelle, mappe e diagrammi di flusso come supporto durante compiti e verifiche scritte</w:t>
            </w:r>
          </w:p>
        </w:tc>
      </w:tr>
      <w:tr w:rsidR="00765E3C" w:rsidRPr="00AB7CAD" w:rsidTr="00B70D59">
        <w:trPr>
          <w:jc w:val="center"/>
        </w:trPr>
        <w:tc>
          <w:tcPr>
            <w:tcW w:w="9451" w:type="dxa"/>
            <w:tcBorders>
              <w:top w:val="single" w:sz="4" w:space="0" w:color="auto"/>
              <w:left w:val="single" w:sz="4" w:space="0" w:color="000000"/>
              <w:bottom w:val="single" w:sz="4" w:space="0" w:color="auto"/>
              <w:right w:val="single" w:sz="4" w:space="0" w:color="000000"/>
            </w:tcBorders>
            <w:shd w:val="clear" w:color="auto" w:fill="auto"/>
            <w:vAlign w:val="center"/>
          </w:tcPr>
          <w:p w:rsidR="00765E3C" w:rsidRPr="00AB7CAD" w:rsidRDefault="00765E3C" w:rsidP="00B70D59">
            <w:pPr>
              <w:rPr>
                <w:i/>
              </w:rPr>
            </w:pPr>
            <w:r>
              <w:rPr>
                <w:i/>
              </w:rPr>
              <w:t>Utilizzo di</w:t>
            </w:r>
            <w:r w:rsidRPr="00AB7CAD">
              <w:rPr>
                <w:i/>
              </w:rPr>
              <w:t xml:space="preserve"> formulari e di schemi e/o mappe delle varie discipline scientifiche come supporto durante compiti e verifiche scritte</w:t>
            </w:r>
          </w:p>
        </w:tc>
      </w:tr>
      <w:tr w:rsidR="00765E3C" w:rsidRPr="00AB7CAD" w:rsidTr="00B70D59">
        <w:trPr>
          <w:trHeight w:val="612"/>
          <w:jc w:val="center"/>
        </w:trPr>
        <w:tc>
          <w:tcPr>
            <w:tcW w:w="9451" w:type="dxa"/>
            <w:tcBorders>
              <w:top w:val="single" w:sz="4" w:space="0" w:color="auto"/>
              <w:left w:val="single" w:sz="4" w:space="0" w:color="000000"/>
              <w:bottom w:val="single" w:sz="4" w:space="0" w:color="auto"/>
              <w:right w:val="single" w:sz="4" w:space="0" w:color="000000"/>
            </w:tcBorders>
            <w:shd w:val="clear" w:color="auto" w:fill="auto"/>
            <w:vAlign w:val="center"/>
          </w:tcPr>
          <w:p w:rsidR="00765E3C" w:rsidRPr="00AB7CAD" w:rsidRDefault="00765E3C" w:rsidP="00B70D59">
            <w:pPr>
              <w:rPr>
                <w:i/>
              </w:rPr>
            </w:pPr>
            <w:r w:rsidRPr="00AB7CAD">
              <w:rPr>
                <w:i/>
              </w:rPr>
              <w:t xml:space="preserve">Utilizzo di mappe e schemi durante le interrogazioni, eventualmente anche su supporto digitalizzato (presentazioni multimediali), per facilitare il recupero delle informazioni </w:t>
            </w:r>
          </w:p>
        </w:tc>
      </w:tr>
      <w:tr w:rsidR="00765E3C" w:rsidRPr="00AB7CAD" w:rsidTr="00B70D59">
        <w:trPr>
          <w:jc w:val="center"/>
        </w:trPr>
        <w:tc>
          <w:tcPr>
            <w:tcW w:w="9451" w:type="dxa"/>
            <w:tcBorders>
              <w:top w:val="single" w:sz="4" w:space="0" w:color="auto"/>
              <w:left w:val="single" w:sz="4" w:space="0" w:color="000000"/>
              <w:bottom w:val="single" w:sz="4" w:space="0" w:color="000000"/>
              <w:right w:val="single" w:sz="4" w:space="0" w:color="000000"/>
            </w:tcBorders>
            <w:shd w:val="clear" w:color="auto" w:fill="auto"/>
            <w:vAlign w:val="center"/>
          </w:tcPr>
          <w:p w:rsidR="00765E3C" w:rsidRPr="00AB7CAD" w:rsidRDefault="00765E3C" w:rsidP="00B70D59">
            <w:pPr>
              <w:rPr>
                <w:i/>
              </w:rPr>
            </w:pPr>
            <w:r w:rsidRPr="00AB7CAD">
              <w:rPr>
                <w:i/>
              </w:rPr>
              <w:t>Utilizzo di dizionari digitali (cd rom, risorse on line)</w:t>
            </w:r>
          </w:p>
        </w:tc>
      </w:tr>
      <w:tr w:rsidR="00765E3C" w:rsidRPr="00AB7CAD" w:rsidTr="00B70D59">
        <w:trPr>
          <w:jc w:val="center"/>
        </w:trPr>
        <w:tc>
          <w:tcPr>
            <w:tcW w:w="9451" w:type="dxa"/>
            <w:tcBorders>
              <w:top w:val="single" w:sz="4" w:space="0" w:color="000000"/>
              <w:left w:val="single" w:sz="4" w:space="0" w:color="auto"/>
              <w:bottom w:val="single" w:sz="4" w:space="0" w:color="000000"/>
              <w:right w:val="single" w:sz="4" w:space="0" w:color="000000"/>
            </w:tcBorders>
            <w:shd w:val="clear" w:color="auto" w:fill="auto"/>
            <w:vAlign w:val="center"/>
          </w:tcPr>
          <w:p w:rsidR="00765E3C" w:rsidRPr="00AB7CAD" w:rsidRDefault="00765E3C" w:rsidP="00B70D59">
            <w:pPr>
              <w:rPr>
                <w:i/>
              </w:rPr>
            </w:pPr>
            <w:r w:rsidRPr="00AB7CAD">
              <w:rPr>
                <w:i/>
              </w:rPr>
              <w:t xml:space="preserve">Utilizzo di software didattici e compensativi (free e/o commerciali) </w:t>
            </w:r>
          </w:p>
        </w:tc>
      </w:tr>
      <w:tr w:rsidR="00765E3C" w:rsidRPr="00AB7CAD" w:rsidTr="00B70D59">
        <w:trPr>
          <w:jc w:val="center"/>
        </w:trPr>
        <w:tc>
          <w:tcPr>
            <w:tcW w:w="9451" w:type="dxa"/>
            <w:tcBorders>
              <w:top w:val="single" w:sz="4" w:space="0" w:color="000000"/>
              <w:left w:val="single" w:sz="4" w:space="0" w:color="auto"/>
              <w:bottom w:val="single" w:sz="4" w:space="0" w:color="000000"/>
              <w:right w:val="single" w:sz="4" w:space="0" w:color="000000"/>
            </w:tcBorders>
            <w:shd w:val="clear" w:color="auto" w:fill="auto"/>
            <w:vAlign w:val="center"/>
          </w:tcPr>
          <w:p w:rsidR="00765E3C" w:rsidRPr="00AB7CAD" w:rsidRDefault="00765E3C" w:rsidP="00B70D59">
            <w:pPr>
              <w:rPr>
                <w:i/>
              </w:rPr>
            </w:pPr>
            <w:r w:rsidRPr="00AB7CAD">
              <w:rPr>
                <w:i/>
              </w:rPr>
              <w:t>Altro_______________________________________________________________________</w:t>
            </w:r>
          </w:p>
        </w:tc>
      </w:tr>
    </w:tbl>
    <w:p w:rsidR="00765E3C" w:rsidRDefault="00765E3C" w:rsidP="00765E3C"/>
    <w:sectPr w:rsidR="00765E3C" w:rsidSect="009E2931">
      <w:headerReference w:type="first" r:id="rId6"/>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056" w:rsidRDefault="00A65056" w:rsidP="00765E3C">
      <w:pPr>
        <w:spacing w:after="0" w:line="240" w:lineRule="auto"/>
      </w:pPr>
      <w:r>
        <w:separator/>
      </w:r>
    </w:p>
  </w:endnote>
  <w:endnote w:type="continuationSeparator" w:id="0">
    <w:p w:rsidR="00A65056" w:rsidRDefault="00A65056" w:rsidP="00765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056" w:rsidRDefault="00A65056" w:rsidP="00765E3C">
      <w:pPr>
        <w:spacing w:after="0" w:line="240" w:lineRule="auto"/>
      </w:pPr>
      <w:r>
        <w:separator/>
      </w:r>
    </w:p>
  </w:footnote>
  <w:footnote w:type="continuationSeparator" w:id="0">
    <w:p w:rsidR="00A65056" w:rsidRDefault="00A65056" w:rsidP="00765E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931" w:rsidRPr="00701A20" w:rsidRDefault="009E2931" w:rsidP="009E2931">
    <w:pPr>
      <w:jc w:val="center"/>
      <w:rPr>
        <w:rFonts w:ascii="Arial" w:eastAsia="Times New Roman" w:hAnsi="Arial" w:cs="Arial"/>
        <w:b/>
        <w:bCs/>
        <w:lang w:eastAsia="it-IT"/>
      </w:rPr>
    </w:pPr>
    <w:r>
      <w:rPr>
        <w:rFonts w:ascii="Calibri" w:eastAsia="Calibri" w:hAnsi="Calibri" w:cs="Times New Roman"/>
        <w:noProof/>
        <w:lang w:eastAsia="it-IT"/>
      </w:rPr>
      <w:drawing>
        <wp:anchor distT="0" distB="0" distL="114300" distR="114300" simplePos="0" relativeHeight="251659264" behindDoc="0" locked="0" layoutInCell="1" allowOverlap="1" wp14:anchorId="5579573D" wp14:editId="2B14A969">
          <wp:simplePos x="0" y="0"/>
          <wp:positionH relativeFrom="column">
            <wp:posOffset>5486400</wp:posOffset>
          </wp:positionH>
          <wp:positionV relativeFrom="paragraph">
            <wp:posOffset>-24130</wp:posOffset>
          </wp:positionV>
          <wp:extent cx="802640" cy="983615"/>
          <wp:effectExtent l="0" t="0" r="0" b="6985"/>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640" cy="9836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Times New Roman"/>
        <w:noProof/>
        <w:lang w:eastAsia="it-IT"/>
      </w:rPr>
      <w:drawing>
        <wp:anchor distT="0" distB="0" distL="114300" distR="114300" simplePos="0" relativeHeight="251660288" behindDoc="1" locked="0" layoutInCell="1" allowOverlap="1" wp14:anchorId="52B3EA59" wp14:editId="5B3243ED">
          <wp:simplePos x="0" y="0"/>
          <wp:positionH relativeFrom="column">
            <wp:posOffset>0</wp:posOffset>
          </wp:positionH>
          <wp:positionV relativeFrom="paragraph">
            <wp:posOffset>-24130</wp:posOffset>
          </wp:positionV>
          <wp:extent cx="1069340" cy="1058545"/>
          <wp:effectExtent l="0" t="0" r="0" b="8255"/>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9340" cy="1058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1A20">
      <w:rPr>
        <w:rFonts w:ascii="Arial" w:eastAsia="Times New Roman" w:hAnsi="Arial" w:cs="Arial"/>
        <w:b/>
        <w:lang w:eastAsia="it-IT"/>
      </w:rPr>
      <w:t xml:space="preserve">S. S. S. di I </w:t>
    </w:r>
    <w:proofErr w:type="gramStart"/>
    <w:r w:rsidRPr="00701A20">
      <w:rPr>
        <w:rFonts w:ascii="Arial" w:eastAsia="Times New Roman" w:hAnsi="Arial" w:cs="Arial"/>
        <w:b/>
        <w:lang w:eastAsia="it-IT"/>
      </w:rPr>
      <w:t>Grado  Cotugno</w:t>
    </w:r>
    <w:proofErr w:type="gramEnd"/>
    <w:r w:rsidRPr="00701A20">
      <w:rPr>
        <w:rFonts w:ascii="Arial" w:eastAsia="Times New Roman" w:hAnsi="Arial" w:cs="Arial"/>
        <w:b/>
        <w:lang w:eastAsia="it-IT"/>
      </w:rPr>
      <w:t xml:space="preserve"> – Carducci – Giovanni XXIII</w:t>
    </w:r>
    <w:r w:rsidRPr="00701A20">
      <w:rPr>
        <w:rFonts w:ascii="Times New Roman" w:eastAsia="Times New Roman" w:hAnsi="Times New Roman" w:cs="Times New Roman"/>
        <w:sz w:val="24"/>
        <w:szCs w:val="24"/>
        <w:lang w:eastAsia="it-IT"/>
      </w:rPr>
      <w:t xml:space="preserve"> </w:t>
    </w:r>
  </w:p>
  <w:p w:rsidR="009E2931" w:rsidRDefault="009E2931" w:rsidP="009E2931">
    <w:pPr>
      <w:spacing w:after="0" w:line="240" w:lineRule="auto"/>
      <w:jc w:val="center"/>
      <w:rPr>
        <w:rFonts w:ascii="Arial" w:eastAsia="Times New Roman" w:hAnsi="Arial" w:cs="Arial"/>
        <w:sz w:val="20"/>
        <w:szCs w:val="20"/>
        <w:lang w:eastAsia="it-IT"/>
      </w:rPr>
    </w:pPr>
    <w:r w:rsidRPr="00701A20">
      <w:rPr>
        <w:rFonts w:ascii="Arial" w:eastAsia="Times New Roman" w:hAnsi="Arial" w:cs="Arial"/>
        <w:bCs/>
        <w:sz w:val="20"/>
        <w:szCs w:val="20"/>
        <w:lang w:eastAsia="it-IT"/>
      </w:rPr>
      <w:t xml:space="preserve">Via </w:t>
    </w:r>
    <w:proofErr w:type="spellStart"/>
    <w:r w:rsidRPr="00701A20">
      <w:rPr>
        <w:rFonts w:ascii="Arial" w:eastAsia="Times New Roman" w:hAnsi="Arial" w:cs="Arial"/>
        <w:bCs/>
        <w:sz w:val="20"/>
        <w:szCs w:val="20"/>
        <w:lang w:eastAsia="it-IT"/>
      </w:rPr>
      <w:t>S.Ten.Vito</w:t>
    </w:r>
    <w:proofErr w:type="spellEnd"/>
    <w:r w:rsidRPr="00701A20">
      <w:rPr>
        <w:rFonts w:ascii="Arial" w:eastAsia="Times New Roman" w:hAnsi="Arial" w:cs="Arial"/>
        <w:bCs/>
        <w:sz w:val="20"/>
        <w:szCs w:val="20"/>
        <w:lang w:eastAsia="it-IT"/>
      </w:rPr>
      <w:t xml:space="preserve"> </w:t>
    </w:r>
    <w:proofErr w:type="spellStart"/>
    <w:r w:rsidRPr="00701A20">
      <w:rPr>
        <w:rFonts w:ascii="Arial" w:eastAsia="Times New Roman" w:hAnsi="Arial" w:cs="Arial"/>
        <w:bCs/>
        <w:sz w:val="20"/>
        <w:szCs w:val="20"/>
        <w:lang w:eastAsia="it-IT"/>
      </w:rPr>
      <w:t>Ippedico</w:t>
    </w:r>
    <w:proofErr w:type="spellEnd"/>
    <w:r w:rsidRPr="00701A20">
      <w:rPr>
        <w:rFonts w:ascii="Arial" w:eastAsia="Times New Roman" w:hAnsi="Arial" w:cs="Arial"/>
        <w:bCs/>
        <w:sz w:val="20"/>
        <w:szCs w:val="20"/>
        <w:lang w:eastAsia="it-IT"/>
      </w:rPr>
      <w:t xml:space="preserve">, </w:t>
    </w:r>
    <w:proofErr w:type="gramStart"/>
    <w:r w:rsidRPr="00701A20">
      <w:rPr>
        <w:rFonts w:ascii="Arial" w:eastAsia="Times New Roman" w:hAnsi="Arial" w:cs="Arial"/>
        <w:bCs/>
        <w:sz w:val="20"/>
        <w:szCs w:val="20"/>
        <w:lang w:eastAsia="it-IT"/>
      </w:rPr>
      <w:t>11  -</w:t>
    </w:r>
    <w:proofErr w:type="gramEnd"/>
    <w:r w:rsidRPr="00701A20">
      <w:rPr>
        <w:rFonts w:ascii="Arial" w:eastAsia="Times New Roman" w:hAnsi="Arial" w:cs="Arial"/>
        <w:bCs/>
        <w:sz w:val="20"/>
        <w:szCs w:val="20"/>
        <w:lang w:eastAsia="it-IT"/>
      </w:rPr>
      <w:t xml:space="preserve"> </w:t>
    </w:r>
    <w:r w:rsidRPr="00701A20">
      <w:rPr>
        <w:rFonts w:ascii="Arial" w:eastAsia="Times New Roman" w:hAnsi="Arial" w:cs="Arial"/>
        <w:sz w:val="20"/>
        <w:szCs w:val="20"/>
        <w:lang w:eastAsia="it-IT"/>
      </w:rPr>
      <w:t>70037 RUVO DI PUGLIA (BA)</w:t>
    </w:r>
  </w:p>
  <w:p w:rsidR="009E2931" w:rsidRPr="00701A20" w:rsidRDefault="009E2931" w:rsidP="009E2931">
    <w:pPr>
      <w:tabs>
        <w:tab w:val="left" w:pos="1020"/>
        <w:tab w:val="center" w:pos="7426"/>
      </w:tabs>
      <w:spacing w:after="0" w:line="240" w:lineRule="auto"/>
      <w:jc w:val="center"/>
      <w:rPr>
        <w:rFonts w:ascii="Arial" w:eastAsia="Times New Roman" w:hAnsi="Arial" w:cs="Arial"/>
        <w:b/>
        <w:bCs/>
        <w:sz w:val="20"/>
        <w:szCs w:val="20"/>
        <w:lang w:eastAsia="it-IT"/>
      </w:rPr>
    </w:pPr>
    <w:r w:rsidRPr="00701A20">
      <w:rPr>
        <w:rFonts w:ascii="Arial" w:eastAsia="Times New Roman" w:hAnsi="Arial" w:cs="Arial"/>
        <w:sz w:val="20"/>
        <w:szCs w:val="20"/>
        <w:lang w:eastAsia="it-IT"/>
      </w:rPr>
      <w:t xml:space="preserve">Tel./fax </w:t>
    </w:r>
    <w:r w:rsidRPr="00701A20">
      <w:rPr>
        <w:rFonts w:ascii="Arial" w:eastAsia="Times New Roman" w:hAnsi="Arial" w:cs="Arial"/>
        <w:bCs/>
        <w:sz w:val="20"/>
        <w:szCs w:val="20"/>
        <w:lang w:eastAsia="it-IT"/>
      </w:rPr>
      <w:t>0803611009</w:t>
    </w:r>
  </w:p>
  <w:p w:rsidR="009E2931" w:rsidRPr="00701A20" w:rsidRDefault="009E2931" w:rsidP="009E2931">
    <w:pPr>
      <w:spacing w:after="0" w:line="240" w:lineRule="auto"/>
      <w:jc w:val="center"/>
      <w:rPr>
        <w:rFonts w:ascii="Arial" w:eastAsia="Times New Roman" w:hAnsi="Arial" w:cs="Arial"/>
        <w:b/>
        <w:bCs/>
        <w:sz w:val="20"/>
        <w:szCs w:val="20"/>
        <w:lang w:eastAsia="it-IT"/>
      </w:rPr>
    </w:pPr>
    <w:proofErr w:type="spellStart"/>
    <w:r w:rsidRPr="00701A20">
      <w:rPr>
        <w:rFonts w:ascii="Arial" w:eastAsia="Times New Roman" w:hAnsi="Arial" w:cs="Arial"/>
        <w:bCs/>
        <w:sz w:val="20"/>
        <w:szCs w:val="20"/>
        <w:lang w:eastAsia="it-IT"/>
      </w:rPr>
      <w:t>Cod.Mecc</w:t>
    </w:r>
    <w:proofErr w:type="spellEnd"/>
    <w:r w:rsidRPr="00701A20">
      <w:rPr>
        <w:rFonts w:ascii="Arial" w:eastAsia="Times New Roman" w:hAnsi="Arial" w:cs="Arial"/>
        <w:bCs/>
        <w:sz w:val="20"/>
        <w:szCs w:val="20"/>
        <w:lang w:eastAsia="it-IT"/>
      </w:rPr>
      <w:t xml:space="preserve">. </w:t>
    </w:r>
    <w:r w:rsidRPr="00701A20">
      <w:rPr>
        <w:rFonts w:ascii="Arial" w:eastAsia="Times New Roman" w:hAnsi="Arial" w:cs="Arial"/>
        <w:sz w:val="20"/>
        <w:szCs w:val="20"/>
        <w:lang w:eastAsia="it-IT"/>
      </w:rPr>
      <w:t>BAMM</w:t>
    </w:r>
    <w:proofErr w:type="gramStart"/>
    <w:r w:rsidRPr="00701A20">
      <w:rPr>
        <w:rFonts w:ascii="Arial" w:eastAsia="Times New Roman" w:hAnsi="Arial" w:cs="Arial"/>
        <w:sz w:val="20"/>
        <w:szCs w:val="20"/>
        <w:lang w:eastAsia="it-IT"/>
      </w:rPr>
      <w:t>281007  C.F.</w:t>
    </w:r>
    <w:proofErr w:type="gramEnd"/>
    <w:r w:rsidRPr="00701A20">
      <w:rPr>
        <w:rFonts w:ascii="Arial" w:eastAsia="Times New Roman" w:hAnsi="Arial" w:cs="Arial"/>
        <w:sz w:val="20"/>
        <w:szCs w:val="20"/>
        <w:lang w:eastAsia="it-IT"/>
      </w:rPr>
      <w:t xml:space="preserve"> 93423380729</w:t>
    </w:r>
  </w:p>
  <w:p w:rsidR="009E2931" w:rsidRPr="00701A20" w:rsidRDefault="009E2931" w:rsidP="009E2931">
    <w:pPr>
      <w:spacing w:after="0" w:line="240" w:lineRule="auto"/>
      <w:jc w:val="center"/>
      <w:rPr>
        <w:rFonts w:ascii="Arial" w:eastAsia="Times New Roman" w:hAnsi="Arial" w:cs="Arial"/>
        <w:bCs/>
        <w:sz w:val="20"/>
        <w:szCs w:val="20"/>
        <w:lang w:eastAsia="it-IT"/>
      </w:rPr>
    </w:pPr>
    <w:r w:rsidRPr="00701A20">
      <w:rPr>
        <w:rFonts w:ascii="Arial" w:eastAsia="Times New Roman" w:hAnsi="Arial" w:cs="Arial"/>
        <w:bCs/>
        <w:sz w:val="20"/>
        <w:szCs w:val="20"/>
        <w:lang w:eastAsia="it-IT"/>
      </w:rPr>
      <w:t xml:space="preserve">e-mail: </w:t>
    </w:r>
    <w:hyperlink r:id="rId3" w:history="1">
      <w:r w:rsidRPr="00701A20">
        <w:rPr>
          <w:rFonts w:ascii="Arial" w:eastAsia="Times New Roman" w:hAnsi="Arial" w:cs="Arial"/>
          <w:color w:val="0000FF"/>
          <w:sz w:val="20"/>
          <w:szCs w:val="20"/>
          <w:u w:val="single"/>
          <w:lang w:eastAsia="it-IT"/>
        </w:rPr>
        <w:t>BAMM281007@istruzione.it</w:t>
      </w:r>
    </w:hyperlink>
    <w:r w:rsidRPr="00701A20">
      <w:rPr>
        <w:rFonts w:ascii="Arial" w:eastAsia="Times New Roman" w:hAnsi="Arial" w:cs="Arial"/>
        <w:sz w:val="20"/>
        <w:szCs w:val="20"/>
        <w:lang w:eastAsia="it-IT"/>
      </w:rPr>
      <w:t xml:space="preserve"> – PEC:</w:t>
    </w:r>
    <w:r w:rsidRPr="00701A20">
      <w:rPr>
        <w:rFonts w:ascii="Arial" w:eastAsia="Times New Roman" w:hAnsi="Arial" w:cs="Arial"/>
        <w:bCs/>
        <w:sz w:val="20"/>
        <w:szCs w:val="20"/>
        <w:lang w:eastAsia="it-IT"/>
      </w:rPr>
      <w:t xml:space="preserve"> </w:t>
    </w:r>
    <w:hyperlink r:id="rId4" w:history="1">
      <w:r w:rsidRPr="00701A20">
        <w:rPr>
          <w:rFonts w:ascii="Arial" w:eastAsia="Times New Roman" w:hAnsi="Arial" w:cs="Arial"/>
          <w:color w:val="0000FF"/>
          <w:sz w:val="20"/>
          <w:szCs w:val="20"/>
          <w:u w:val="single"/>
          <w:lang w:eastAsia="it-IT"/>
        </w:rPr>
        <w:t>BAMM281007@pec.istruzione.it</w:t>
      </w:r>
    </w:hyperlink>
  </w:p>
  <w:p w:rsidR="009E2931" w:rsidRDefault="009E2931">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886"/>
    <w:rsid w:val="0004109C"/>
    <w:rsid w:val="00123886"/>
    <w:rsid w:val="001F70EE"/>
    <w:rsid w:val="003F7E3D"/>
    <w:rsid w:val="0050689C"/>
    <w:rsid w:val="00545F08"/>
    <w:rsid w:val="00765E3C"/>
    <w:rsid w:val="009161E5"/>
    <w:rsid w:val="009E2931"/>
    <w:rsid w:val="009F6598"/>
    <w:rsid w:val="00A65056"/>
    <w:rsid w:val="00B67259"/>
    <w:rsid w:val="00B953D6"/>
    <w:rsid w:val="00B978A3"/>
    <w:rsid w:val="00CC2B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8A9BC1-6796-4BA6-9155-4E9CAA7EF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65E3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65E3C"/>
  </w:style>
  <w:style w:type="paragraph" w:styleId="Pidipagina">
    <w:name w:val="footer"/>
    <w:basedOn w:val="Normale"/>
    <w:link w:val="PidipaginaCarattere"/>
    <w:uiPriority w:val="99"/>
    <w:unhideWhenUsed/>
    <w:rsid w:val="00765E3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65E3C"/>
  </w:style>
  <w:style w:type="paragraph" w:styleId="Testofumetto">
    <w:name w:val="Balloon Text"/>
    <w:basedOn w:val="Normale"/>
    <w:link w:val="TestofumettoCarattere"/>
    <w:uiPriority w:val="99"/>
    <w:semiHidden/>
    <w:unhideWhenUsed/>
    <w:rsid w:val="00765E3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65E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mailto:BAMM281007@istruzione.it"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mailto:BAMM281007@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3374</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dc:creator>
  <cp:keywords/>
  <dc:description/>
  <cp:lastModifiedBy>Salvatore Sparapano</cp:lastModifiedBy>
  <cp:revision>2</cp:revision>
  <dcterms:created xsi:type="dcterms:W3CDTF">2015-11-12T06:41:00Z</dcterms:created>
  <dcterms:modified xsi:type="dcterms:W3CDTF">2015-11-12T06:41:00Z</dcterms:modified>
</cp:coreProperties>
</file>